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BA" w:rsidRPr="004F12BA" w:rsidRDefault="004F12BA" w:rsidP="004F12BA">
      <w:pPr>
        <w:spacing w:before="100" w:beforeAutospacing="1" w:after="100" w:afterAutospacing="1" w:line="449" w:lineRule="atLeast"/>
        <w:jc w:val="center"/>
        <w:rPr>
          <w:rFonts w:ascii="Times New Roman" w:eastAsia="Times New Roman" w:hAnsi="Times New Roman" w:cs="Times New Roman"/>
          <w:color w:val="000000"/>
          <w:sz w:val="27"/>
          <w:szCs w:val="27"/>
          <w:lang w:eastAsia="tr-TR"/>
        </w:rPr>
      </w:pPr>
      <w:r w:rsidRPr="004F12BA">
        <w:rPr>
          <w:rFonts w:ascii="Times New Roman" w:eastAsia="Times New Roman" w:hAnsi="Times New Roman" w:cs="Times New Roman"/>
          <w:b/>
          <w:bCs/>
          <w:color w:val="000000"/>
          <w:sz w:val="27"/>
          <w:lang w:eastAsia="tr-TR"/>
        </w:rPr>
        <w:t>İSTANBUL SU VE KANALİZASYON İDARESİ GENEL MÜDÜRLÜĞÜ TARİFELER YÖNETMELİĞİ </w:t>
      </w:r>
      <w:r w:rsidRPr="004F12BA">
        <w:rPr>
          <w:rFonts w:ascii="Times New Roman" w:eastAsia="Times New Roman" w:hAnsi="Times New Roman" w:cs="Times New Roman"/>
          <w:color w:val="000000"/>
          <w:sz w:val="27"/>
          <w:szCs w:val="27"/>
          <w:lang w:eastAsia="tr-TR"/>
        </w:rPr>
        <w:br/>
      </w:r>
      <w:r w:rsidRPr="004F12BA">
        <w:rPr>
          <w:rFonts w:ascii="Times New Roman" w:eastAsia="Times New Roman" w:hAnsi="Times New Roman" w:cs="Times New Roman"/>
          <w:b/>
          <w:bCs/>
          <w:color w:val="000000"/>
          <w:sz w:val="27"/>
          <w:lang w:eastAsia="tr-TR"/>
        </w:rPr>
        <w:t>Tarife uygulamasına ve diğer uygulamalara ilişkin hususlar</w:t>
      </w:r>
      <w:r w:rsidRPr="004F12BA">
        <w:rPr>
          <w:rFonts w:ascii="Times New Roman" w:eastAsia="Times New Roman" w:hAnsi="Times New Roman" w:cs="Times New Roman"/>
          <w:color w:val="000000"/>
          <w:sz w:val="27"/>
          <w:szCs w:val="27"/>
          <w:lang w:eastAsia="tr-TR"/>
        </w:rPr>
        <w:br/>
      </w:r>
      <w:r w:rsidRPr="004F12BA">
        <w:rPr>
          <w:rFonts w:ascii="Times New Roman" w:eastAsia="Times New Roman" w:hAnsi="Times New Roman" w:cs="Times New Roman"/>
          <w:b/>
          <w:bCs/>
          <w:color w:val="000000"/>
          <w:sz w:val="27"/>
          <w:lang w:eastAsia="tr-TR"/>
        </w:rPr>
        <w:t>MADDE 18-(1) </w:t>
      </w:r>
      <w:r w:rsidRPr="004F12BA">
        <w:rPr>
          <w:rFonts w:ascii="Times New Roman" w:eastAsia="Times New Roman" w:hAnsi="Times New Roman" w:cs="Times New Roman"/>
          <w:color w:val="000000"/>
          <w:sz w:val="27"/>
          <w:szCs w:val="27"/>
          <w:lang w:eastAsia="tr-TR"/>
        </w:rPr>
        <w:t>İstanbul Su ve Kanalizasyon İdaresi Genel Müdürlüğü hizmet sınırları içerisinde bulunan ibadethaneler, halk çeşmeleri ile mezarlıklar içerisindeki çeşmelerin su ve atık su bedelleri İdare tarafından karşılanır, halk çeşmelerinin tesisi İdare tarafından yapılır, mezarlıklar içerisinde yeni açılacak çeşmeler için İdareden görüş alınır ve lüzum görüldüğünde çeşmenin açılmasına izin verilir.</w:t>
      </w:r>
    </w:p>
    <w:p w:rsidR="004F12BA" w:rsidRPr="004F12BA" w:rsidRDefault="004F12BA" w:rsidP="004F12B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4F12BA">
        <w:rPr>
          <w:rFonts w:ascii="Times New Roman" w:eastAsia="Times New Roman" w:hAnsi="Times New Roman" w:cs="Times New Roman"/>
          <w:color w:val="000000"/>
          <w:sz w:val="27"/>
          <w:szCs w:val="27"/>
          <w:lang w:eastAsia="tr-TR"/>
        </w:rPr>
        <w:t>(2) Kuraklık, tabi afet veya başka bir sebeple kente verilen günlük su miktarında düşme olması durumunda, İdare su tasarrufunu sağlamak ve su temininde önceliği konut abonelerine su vermek amacı ile bazı abonelere su satışını geçici olarak durdurabilir.</w:t>
      </w:r>
    </w:p>
    <w:p w:rsidR="004F12BA" w:rsidRPr="004F12BA" w:rsidRDefault="004F12BA" w:rsidP="004F12B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4F12BA">
        <w:rPr>
          <w:rFonts w:ascii="Times New Roman" w:eastAsia="Times New Roman" w:hAnsi="Times New Roman" w:cs="Times New Roman"/>
          <w:color w:val="000000"/>
          <w:sz w:val="27"/>
          <w:szCs w:val="27"/>
          <w:lang w:eastAsia="tr-TR"/>
        </w:rPr>
        <w:t>(3) İstanbul Su ve Kanalizasyon İdaresi Genel Müdürlüğü hizmet sınırları dışında kalan ve İdaremizden toptan su alımına ihtiyaç duyan Mülkî veya Mahallî İdare birimleri ile Kurumumuz arasında düzenlenecek toptan su satışı protokolü çerçevesinde; dağıtımı kendi şebekeleri ile yapılmak üzere belirli noktalardan İdaremizce ilgili Kurumlara toptan su satışı yapılabilir.</w:t>
      </w:r>
    </w:p>
    <w:p w:rsidR="004F12BA" w:rsidRPr="004F12BA" w:rsidRDefault="004F12BA" w:rsidP="004F12B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4F12BA">
        <w:rPr>
          <w:rFonts w:ascii="Times New Roman" w:eastAsia="Times New Roman" w:hAnsi="Times New Roman" w:cs="Times New Roman"/>
          <w:color w:val="000000"/>
          <w:sz w:val="27"/>
          <w:szCs w:val="27"/>
          <w:lang w:eastAsia="tr-TR"/>
        </w:rPr>
        <w:t>(4) Türk Silahlı Kuvvetleri, Emniyet Genel Müdürlüğü, Milli İstihbarat Teşkilatı ve Kamu Düzeni ve Güvenliği Müsteşarlığının kadrolu veya geçici süreli mensubu olarak gerek yürüttükleri güvenlik, asayiş ve istihbarat hizmetleri kapsamında, gerekse Terörle Mücadele Kanunu çerçevesindeki hizmetleri sırasında şehitlik veya gazilik mertebesini haiz olan tüm şehitlerin ailelerine, gazilere ve bunların dul, öksüz ve yetimleri durumundaki ailelerine, engelliliği en az % 40 oranında olup, rapor ile tevsik edilen engellilerin konutlarına ait faturalandırmalarda konut tarifesinin % 50 si uygulanabilir.</w:t>
      </w:r>
    </w:p>
    <w:p w:rsidR="004F12BA" w:rsidRPr="004F12BA" w:rsidRDefault="004F12BA" w:rsidP="004F12B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4F12BA">
        <w:rPr>
          <w:rFonts w:ascii="Times New Roman" w:eastAsia="Times New Roman" w:hAnsi="Times New Roman" w:cs="Times New Roman"/>
          <w:color w:val="000000"/>
          <w:sz w:val="27"/>
          <w:szCs w:val="27"/>
          <w:lang w:eastAsia="tr-TR"/>
        </w:rPr>
        <w:t>(5) Yönetmeliğin 8 inci maddesinin c ve ğ bentlerinde sayılan aboneliklere ilişkin tüm tahakkuk ve faturalandırmalar; konutlara uygulanan bedel ve tarifenin en alt kademesinden yapılır.</w:t>
      </w:r>
    </w:p>
    <w:p w:rsidR="004F12BA" w:rsidRPr="004F12BA" w:rsidRDefault="004F12BA" w:rsidP="004F12B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4F12BA">
        <w:rPr>
          <w:rFonts w:ascii="Times New Roman" w:eastAsia="Times New Roman" w:hAnsi="Times New Roman" w:cs="Times New Roman"/>
          <w:color w:val="000000"/>
          <w:sz w:val="27"/>
          <w:szCs w:val="27"/>
          <w:lang w:eastAsia="tr-TR"/>
        </w:rPr>
        <w:t>(6) Yönetmeliğin 8 inci maddesinin g bendinde düzenlenen muhtarlık hizmet binalarında, muhtarlık hizmetleri kapsamının dışında, başka bir ticari faaliyetin yürütülmesi halinde, faturalandırma konut tarifesinden yapılmaz, söz konusu faaliyetin ait olduğu tarife grubundan tahakkuk ettirilir.</w:t>
      </w:r>
    </w:p>
    <w:p w:rsidR="004F12BA" w:rsidRPr="004F12BA" w:rsidRDefault="004F12BA" w:rsidP="004F12B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4F12BA">
        <w:rPr>
          <w:rFonts w:ascii="Times New Roman" w:eastAsia="Times New Roman" w:hAnsi="Times New Roman" w:cs="Times New Roman"/>
          <w:color w:val="000000"/>
          <w:sz w:val="27"/>
          <w:szCs w:val="27"/>
          <w:lang w:eastAsia="tr-TR"/>
        </w:rPr>
        <w:t>(7) İdare su tasarrufunu teşvik, az kullanana sosyal yardım sağlamak ve gelirini artırmak amacıyla kademeli tarife uygulaması yapılabilir.</w:t>
      </w:r>
    </w:p>
    <w:p w:rsidR="004F12BA" w:rsidRPr="004F12BA" w:rsidRDefault="004F12BA" w:rsidP="004F12B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4F12BA">
        <w:rPr>
          <w:rFonts w:ascii="Times New Roman" w:eastAsia="Times New Roman" w:hAnsi="Times New Roman" w:cs="Times New Roman"/>
          <w:color w:val="000000"/>
          <w:sz w:val="27"/>
          <w:szCs w:val="27"/>
          <w:lang w:eastAsia="tr-TR"/>
        </w:rPr>
        <w:lastRenderedPageBreak/>
        <w:t>(8) İşyeri, Sanayi ve Şantiye grubu abonelerine uygulanan su satış tarifesi konutlara göre daha yüksek düzeyde tespit edilebilir.</w:t>
      </w:r>
    </w:p>
    <w:p w:rsidR="004F12BA" w:rsidRPr="004F12BA" w:rsidRDefault="004F12BA" w:rsidP="004F12B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4F12BA">
        <w:rPr>
          <w:rFonts w:ascii="Times New Roman" w:eastAsia="Times New Roman" w:hAnsi="Times New Roman" w:cs="Times New Roman"/>
          <w:color w:val="000000"/>
          <w:sz w:val="27"/>
          <w:szCs w:val="27"/>
          <w:lang w:eastAsia="tr-TR"/>
        </w:rPr>
        <w:t>(9) İnşa halindeki binalara; yapının tamamlanmasına kadar şantiye tarifesi uygulanır, yapımı tamamlanan binaların yapı kullanma izin belgesi almalan durumunda ferdi abonelik işlemleri yapılır.</w:t>
      </w:r>
    </w:p>
    <w:p w:rsidR="00245565" w:rsidRDefault="00245565"/>
    <w:sectPr w:rsidR="00245565" w:rsidSect="00245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4F12BA"/>
    <w:rsid w:val="000545D4"/>
    <w:rsid w:val="0010675E"/>
    <w:rsid w:val="001E5D42"/>
    <w:rsid w:val="002227E6"/>
    <w:rsid w:val="00236D7D"/>
    <w:rsid w:val="0024502C"/>
    <w:rsid w:val="00245565"/>
    <w:rsid w:val="00320C0F"/>
    <w:rsid w:val="00392160"/>
    <w:rsid w:val="00395571"/>
    <w:rsid w:val="003F3DB0"/>
    <w:rsid w:val="00425D81"/>
    <w:rsid w:val="004A0731"/>
    <w:rsid w:val="004C51B0"/>
    <w:rsid w:val="004F12BA"/>
    <w:rsid w:val="00566B9E"/>
    <w:rsid w:val="005E7EF6"/>
    <w:rsid w:val="00666A1F"/>
    <w:rsid w:val="006942C8"/>
    <w:rsid w:val="006F1A18"/>
    <w:rsid w:val="007355BD"/>
    <w:rsid w:val="0075344A"/>
    <w:rsid w:val="00871E74"/>
    <w:rsid w:val="008C4989"/>
    <w:rsid w:val="00964947"/>
    <w:rsid w:val="00A07F50"/>
    <w:rsid w:val="00A16F8E"/>
    <w:rsid w:val="00A838D1"/>
    <w:rsid w:val="00BD5311"/>
    <w:rsid w:val="00C11E14"/>
    <w:rsid w:val="00C54845"/>
    <w:rsid w:val="00C754DD"/>
    <w:rsid w:val="00CB5685"/>
    <w:rsid w:val="00DB665B"/>
    <w:rsid w:val="00DC4DF3"/>
    <w:rsid w:val="00E15384"/>
    <w:rsid w:val="00E15CA8"/>
    <w:rsid w:val="00F04684"/>
    <w:rsid w:val="00F96BEE"/>
    <w:rsid w:val="00FF66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F12BA"/>
    <w:rPr>
      <w:b/>
      <w:bCs/>
    </w:rPr>
  </w:style>
  <w:style w:type="character" w:customStyle="1" w:styleId="apple-converted-space">
    <w:name w:val="apple-converted-space"/>
    <w:basedOn w:val="VarsaylanParagrafYazTipi"/>
    <w:rsid w:val="004F12BA"/>
  </w:style>
  <w:style w:type="paragraph" w:styleId="NormalWeb">
    <w:name w:val="Normal (Web)"/>
    <w:basedOn w:val="Normal"/>
    <w:uiPriority w:val="99"/>
    <w:semiHidden/>
    <w:unhideWhenUsed/>
    <w:rsid w:val="004F12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149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2015-10-02T08:52:00Z</dcterms:created>
  <dcterms:modified xsi:type="dcterms:W3CDTF">2015-10-02T08:52:00Z</dcterms:modified>
</cp:coreProperties>
</file>